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65D83" w:rsidRDefault="00E65D83" w:rsidP="00E65D83">
      <w:pPr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ZAŁĄCZNIK NR 4</w:t>
      </w:r>
    </w:p>
    <w:p w:rsidR="00E65D83" w:rsidRDefault="00E65D83" w:rsidP="00E65D83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PRZEDMIOT  język polski KLASA 8b (27.04 – 30.04)</w:t>
      </w:r>
    </w:p>
    <w:p w:rsidR="00B858C3" w:rsidRDefault="00B858C3" w:rsidP="00E65D83">
      <w:pPr>
        <w:rPr>
          <w:rFonts w:ascii="Times New Roman" w:hAnsi="Times New Roman"/>
          <w:sz w:val="24"/>
          <w:szCs w:val="24"/>
        </w:rPr>
      </w:pPr>
    </w:p>
    <w:tbl>
      <w:tblPr>
        <w:tblStyle w:val="Tabela-Siatka"/>
        <w:tblW w:w="0" w:type="auto"/>
        <w:tblLayout w:type="fixed"/>
        <w:tblLook w:val="04A0"/>
      </w:tblPr>
      <w:tblGrid>
        <w:gridCol w:w="1384"/>
        <w:gridCol w:w="3244"/>
        <w:gridCol w:w="1717"/>
        <w:gridCol w:w="1418"/>
        <w:gridCol w:w="4394"/>
        <w:gridCol w:w="2063"/>
      </w:tblGrid>
      <w:tr w:rsidR="00E65D83" w:rsidTr="00E65D83"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65D83" w:rsidRDefault="00E65D83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DATA</w:t>
            </w:r>
          </w:p>
        </w:tc>
        <w:tc>
          <w:tcPr>
            <w:tcW w:w="3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65D83" w:rsidRDefault="00E65D83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TEMAT LEKCJI</w:t>
            </w:r>
          </w:p>
          <w:p w:rsidR="00E65D83" w:rsidRDefault="00E65D83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Z LICZBĄ GODZIN NA JEGO REALIZACJĘ</w:t>
            </w:r>
          </w:p>
        </w:tc>
        <w:tc>
          <w:tcPr>
            <w:tcW w:w="1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5D83" w:rsidRDefault="00E65D83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ZADANIA Z PODRĘCZNIKA</w:t>
            </w:r>
          </w:p>
          <w:p w:rsidR="00E65D83" w:rsidRDefault="00E65D83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5D83" w:rsidRDefault="00E65D83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ZADANIE Z ĆWICZEŃ</w:t>
            </w:r>
          </w:p>
          <w:p w:rsidR="00E65D83" w:rsidRDefault="00E65D83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( JEŚLI POSIADAJĄ)</w:t>
            </w:r>
          </w:p>
          <w:p w:rsidR="00E65D83" w:rsidRDefault="00E65D83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65D83" w:rsidRDefault="00E65D83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SPOSÓB REALIZACJI TEMATU </w:t>
            </w:r>
            <w:r>
              <w:rPr>
                <w:rFonts w:ascii="Times New Roman" w:hAnsi="Times New Roman"/>
                <w:sz w:val="20"/>
                <w:szCs w:val="20"/>
              </w:rPr>
              <w:t>(Z KOMENTARZEM, INSTRUKCJĄ CO NALEŻY ZROBIĆ, LINKI, ITP.)</w:t>
            </w:r>
          </w:p>
        </w:tc>
        <w:tc>
          <w:tcPr>
            <w:tcW w:w="2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65D83" w:rsidRDefault="00E65D83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„ NACOBEZU” </w:t>
            </w:r>
            <w:r>
              <w:rPr>
                <w:rFonts w:ascii="Times New Roman" w:hAnsi="Times New Roman"/>
                <w:sz w:val="20"/>
                <w:szCs w:val="20"/>
              </w:rPr>
              <w:t>CZYLI OCZEKIWANE EFEKTY</w:t>
            </w:r>
          </w:p>
        </w:tc>
      </w:tr>
      <w:tr w:rsidR="00E65D83" w:rsidTr="00E65D83"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65D83" w:rsidRDefault="00E65D83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27.04.2020 r.</w:t>
            </w:r>
          </w:p>
        </w:tc>
        <w:tc>
          <w:tcPr>
            <w:tcW w:w="3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5D83" w:rsidRDefault="00E65D83">
            <w:pPr>
              <w:rPr>
                <w:rFonts w:ascii="Times New Roman" w:hAnsi="Times New Roman"/>
                <w:color w:val="0D0D0D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D0D0D"/>
                <w:sz w:val="24"/>
                <w:szCs w:val="24"/>
                <w:lang w:eastAsia="pl-PL"/>
              </w:rPr>
              <w:t xml:space="preserve">Temat: </w:t>
            </w:r>
            <w:r>
              <w:rPr>
                <w:rFonts w:ascii="Times New Roman" w:hAnsi="Times New Roman"/>
                <w:color w:val="0D0D0D"/>
                <w:sz w:val="24"/>
                <w:szCs w:val="24"/>
              </w:rPr>
              <w:t xml:space="preserve">„Są dziwy w niebie i na ziemi …” – geneza „Dziadów” </w:t>
            </w:r>
          </w:p>
          <w:p w:rsidR="00E65D83" w:rsidRDefault="00E65D83">
            <w:pPr>
              <w:rPr>
                <w:rFonts w:ascii="Times New Roman" w:hAnsi="Times New Roman"/>
                <w:color w:val="0D0D0D"/>
                <w:sz w:val="24"/>
                <w:szCs w:val="24"/>
              </w:rPr>
            </w:pPr>
            <w:r>
              <w:rPr>
                <w:rFonts w:ascii="Times New Roman" w:hAnsi="Times New Roman"/>
                <w:color w:val="0D0D0D"/>
                <w:sz w:val="24"/>
                <w:szCs w:val="24"/>
              </w:rPr>
              <w:t>Adama Mickiewicza</w:t>
            </w:r>
          </w:p>
          <w:p w:rsidR="00E65D83" w:rsidRDefault="00E65D83">
            <w:pPr>
              <w:rPr>
                <w:rFonts w:ascii="Times New Roman" w:hAnsi="Times New Roman"/>
                <w:color w:val="0D0D0D"/>
                <w:sz w:val="24"/>
                <w:szCs w:val="24"/>
              </w:rPr>
            </w:pPr>
          </w:p>
          <w:p w:rsidR="00E65D83" w:rsidRDefault="00E65D83">
            <w:pPr>
              <w:rPr>
                <w:rFonts w:ascii="Times New Roman" w:hAnsi="Times New Roman"/>
                <w:color w:val="0D0D0D"/>
                <w:sz w:val="24"/>
                <w:szCs w:val="24"/>
              </w:rPr>
            </w:pPr>
            <w:r>
              <w:rPr>
                <w:rFonts w:ascii="Times New Roman" w:hAnsi="Times New Roman"/>
                <w:color w:val="0D0D0D"/>
                <w:sz w:val="24"/>
                <w:szCs w:val="24"/>
              </w:rPr>
              <w:t>1 godzina</w:t>
            </w:r>
          </w:p>
          <w:p w:rsidR="00E65D83" w:rsidRDefault="00E65D83">
            <w:pPr>
              <w:rPr>
                <w:rFonts w:ascii="Times New Roman" w:hAnsi="Times New Roman"/>
                <w:color w:val="0D0D0D"/>
                <w:sz w:val="24"/>
                <w:szCs w:val="24"/>
              </w:rPr>
            </w:pPr>
          </w:p>
          <w:p w:rsidR="00E65D83" w:rsidRDefault="00E65D83">
            <w:pPr>
              <w:rPr>
                <w:rFonts w:ascii="Times New Roman" w:eastAsia="Times New Roman" w:hAnsi="Times New Roman"/>
                <w:color w:val="0D0D0D"/>
                <w:sz w:val="24"/>
                <w:szCs w:val="24"/>
                <w:lang w:eastAsia="pl-PL"/>
              </w:rPr>
            </w:pPr>
          </w:p>
        </w:tc>
        <w:tc>
          <w:tcPr>
            <w:tcW w:w="1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5D83" w:rsidRDefault="00E65D83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5D83" w:rsidRDefault="00E65D83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5D83" w:rsidRDefault="00E65D83">
            <w:pPr>
              <w:rPr>
                <w:rFonts w:ascii="Times New Roman" w:eastAsia="Times New Roman" w:hAnsi="Times New Roman"/>
                <w:color w:val="0D0D0D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/>
                <w:color w:val="0D0D0D"/>
                <w:sz w:val="24"/>
                <w:szCs w:val="24"/>
                <w:lang w:eastAsia="pl-PL"/>
              </w:rPr>
              <w:t>- omówienie okoliczności powstania dramatu „Dziady cz. II”</w:t>
            </w:r>
          </w:p>
          <w:p w:rsidR="00E65D83" w:rsidRDefault="00E65D83">
            <w:pPr>
              <w:rPr>
                <w:rFonts w:ascii="Times New Roman" w:eastAsia="Times New Roman" w:hAnsi="Times New Roman"/>
                <w:color w:val="0D0D0D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/>
                <w:color w:val="0D0D0D"/>
                <w:sz w:val="24"/>
                <w:szCs w:val="24"/>
                <w:lang w:eastAsia="pl-PL"/>
              </w:rPr>
              <w:t>- homonimiczność określenia „dziady”</w:t>
            </w:r>
          </w:p>
          <w:p w:rsidR="00E65D83" w:rsidRDefault="00E65D83">
            <w:pPr>
              <w:rPr>
                <w:rFonts w:ascii="Times New Roman" w:eastAsia="Times New Roman" w:hAnsi="Times New Roman"/>
                <w:color w:val="0D0D0D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/>
                <w:color w:val="0D0D0D"/>
                <w:sz w:val="24"/>
                <w:szCs w:val="24"/>
                <w:lang w:eastAsia="pl-PL"/>
              </w:rPr>
              <w:t>- omówienie roli poszczególnych uczestników obrzędu</w:t>
            </w:r>
          </w:p>
          <w:p w:rsidR="00E65D83" w:rsidRDefault="00E65D83">
            <w:pPr>
              <w:rPr>
                <w:rFonts w:ascii="Times New Roman" w:eastAsia="Times New Roman" w:hAnsi="Times New Roman"/>
                <w:color w:val="0D0D0D"/>
                <w:sz w:val="24"/>
                <w:szCs w:val="24"/>
                <w:lang w:eastAsia="pl-PL"/>
              </w:rPr>
            </w:pPr>
          </w:p>
          <w:p w:rsidR="00E65D83" w:rsidRDefault="00E65D83">
            <w:pPr>
              <w:rPr>
                <w:rFonts w:ascii="Times New Roman" w:eastAsia="Times New Roman" w:hAnsi="Times New Roman"/>
                <w:b/>
                <w:i/>
                <w:color w:val="0D0D0D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/>
                <w:b/>
                <w:i/>
                <w:color w:val="0D0D0D"/>
                <w:sz w:val="24"/>
                <w:szCs w:val="24"/>
                <w:lang w:eastAsia="pl-PL"/>
              </w:rPr>
              <w:t>Zadanie domowe:</w:t>
            </w:r>
          </w:p>
          <w:p w:rsidR="00E65D83" w:rsidRDefault="00E65D83">
            <w:pPr>
              <w:rPr>
                <w:rFonts w:ascii="Times New Roman" w:eastAsia="Times New Roman" w:hAnsi="Times New Roman"/>
                <w:color w:val="0D0D0D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/>
                <w:color w:val="0D0D0D"/>
                <w:sz w:val="24"/>
                <w:szCs w:val="24"/>
                <w:lang w:eastAsia="pl-PL"/>
              </w:rPr>
              <w:t>Wyszukać przestrogi i pouczenia zawarte w utworze</w:t>
            </w:r>
          </w:p>
          <w:p w:rsidR="00E65D83" w:rsidRDefault="00E65D83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2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65D83" w:rsidRDefault="00E65D83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utrwalenie pojęcia „homonim”</w:t>
            </w:r>
          </w:p>
          <w:p w:rsidR="00E65D83" w:rsidRDefault="00E65D83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znajomość genezy powstania dramatu „Dziady”</w:t>
            </w:r>
          </w:p>
        </w:tc>
      </w:tr>
      <w:tr w:rsidR="00E65D83" w:rsidTr="00E65D83"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65D83" w:rsidRDefault="00E65D83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28.04.2020 r.</w:t>
            </w:r>
          </w:p>
        </w:tc>
        <w:tc>
          <w:tcPr>
            <w:tcW w:w="3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5D83" w:rsidRDefault="00E65D83">
            <w:pPr>
              <w:rPr>
                <w:rFonts w:ascii="Times New Roman" w:eastAsia="Times New Roman" w:hAnsi="Times New Roman"/>
                <w:color w:val="0D0D0D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/>
                <w:color w:val="0D0D0D"/>
                <w:sz w:val="24"/>
                <w:szCs w:val="24"/>
                <w:lang w:eastAsia="pl-PL"/>
              </w:rPr>
              <w:t xml:space="preserve">Temat: „Cicho wszędzie, głucho wszędzie …”- świat </w:t>
            </w:r>
          </w:p>
          <w:p w:rsidR="00E65D83" w:rsidRDefault="00E65D83">
            <w:pPr>
              <w:rPr>
                <w:rFonts w:ascii="Times New Roman" w:eastAsia="Times New Roman" w:hAnsi="Times New Roman"/>
                <w:color w:val="0D0D0D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/>
                <w:color w:val="0D0D0D"/>
                <w:sz w:val="24"/>
                <w:szCs w:val="24"/>
                <w:lang w:eastAsia="pl-PL"/>
              </w:rPr>
              <w:t>przedstawiony w „Dziadach” Adama Mickiewicza</w:t>
            </w:r>
          </w:p>
          <w:p w:rsidR="00E65D83" w:rsidRDefault="00E65D83">
            <w:pPr>
              <w:rPr>
                <w:rFonts w:ascii="Times New Roman" w:eastAsia="Times New Roman" w:hAnsi="Times New Roman"/>
                <w:color w:val="0D0D0D"/>
                <w:sz w:val="24"/>
                <w:szCs w:val="24"/>
                <w:lang w:eastAsia="pl-PL"/>
              </w:rPr>
            </w:pPr>
          </w:p>
          <w:p w:rsidR="00E65D83" w:rsidRDefault="00E65D83">
            <w:pPr>
              <w:rPr>
                <w:rFonts w:ascii="Times New Roman" w:eastAsia="Times New Roman" w:hAnsi="Times New Roman"/>
                <w:color w:val="0D0D0D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/>
                <w:color w:val="0D0D0D"/>
                <w:sz w:val="24"/>
                <w:szCs w:val="24"/>
                <w:lang w:eastAsia="pl-PL"/>
              </w:rPr>
              <w:t>2 godziny</w:t>
            </w:r>
          </w:p>
        </w:tc>
        <w:tc>
          <w:tcPr>
            <w:tcW w:w="1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5D83" w:rsidRDefault="00E65D83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5D83" w:rsidRDefault="00E65D83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5D83" w:rsidRDefault="00E65D83">
            <w:pPr>
              <w:rPr>
                <w:rFonts w:ascii="Times New Roman" w:eastAsia="Times New Roman" w:hAnsi="Times New Roman"/>
                <w:color w:val="0D0D0D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/>
                <w:color w:val="0D0D0D"/>
                <w:sz w:val="24"/>
                <w:szCs w:val="24"/>
                <w:lang w:eastAsia="pl-PL"/>
              </w:rPr>
              <w:t>- określenie elementów świata przedstawionego (czas i miejsce akcji, postaci, przebieg wydarzeń),</w:t>
            </w:r>
          </w:p>
          <w:p w:rsidR="00E65D83" w:rsidRDefault="00E65D83">
            <w:pPr>
              <w:rPr>
                <w:rFonts w:ascii="Times New Roman" w:eastAsia="Times New Roman" w:hAnsi="Times New Roman"/>
                <w:color w:val="0D0D0D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/>
                <w:color w:val="0D0D0D"/>
                <w:sz w:val="24"/>
                <w:szCs w:val="24"/>
                <w:lang w:eastAsia="pl-PL"/>
              </w:rPr>
              <w:t>- ślady teatru antycznego i szekspirowskiego w „Dziadach”</w:t>
            </w:r>
          </w:p>
          <w:p w:rsidR="00E65D83" w:rsidRDefault="00E65D83">
            <w:pPr>
              <w:rPr>
                <w:rFonts w:ascii="Times New Roman" w:eastAsia="Times New Roman" w:hAnsi="Times New Roman"/>
                <w:color w:val="0D0D0D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/>
                <w:color w:val="0D0D0D"/>
                <w:sz w:val="24"/>
                <w:szCs w:val="24"/>
                <w:lang w:eastAsia="pl-PL"/>
              </w:rPr>
              <w:t>- ponadczasowość przestróg i pouczeń płynących z „Dziadów”</w:t>
            </w:r>
          </w:p>
          <w:p w:rsidR="00E65D83" w:rsidRDefault="00E65D83">
            <w:pPr>
              <w:rPr>
                <w:rFonts w:ascii="Times New Roman" w:eastAsia="Times New Roman" w:hAnsi="Times New Roman"/>
                <w:color w:val="0D0D0D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/>
                <w:color w:val="0D0D0D"/>
                <w:sz w:val="24"/>
                <w:szCs w:val="24"/>
                <w:lang w:eastAsia="pl-PL"/>
              </w:rPr>
              <w:t>- „Dziady” – opowieść o winie i karze – formułowanie argumentów</w:t>
            </w:r>
          </w:p>
          <w:p w:rsidR="00E65D83" w:rsidRDefault="00E65D83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2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65D83" w:rsidRDefault="00E65D83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znajomość i rozumienie wymowy utworu</w:t>
            </w:r>
          </w:p>
          <w:p w:rsidR="00E65D83" w:rsidRDefault="00E65D83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znajomość cech teatru antycznego i teatru szekspirowskiego</w:t>
            </w:r>
          </w:p>
        </w:tc>
      </w:tr>
      <w:tr w:rsidR="00E65D83" w:rsidTr="00E65D83"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5D83" w:rsidRDefault="00B858C3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29.04.2020 r.</w:t>
            </w:r>
          </w:p>
        </w:tc>
        <w:tc>
          <w:tcPr>
            <w:tcW w:w="3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5D83" w:rsidRDefault="00E65D83">
            <w:pPr>
              <w:rPr>
                <w:rFonts w:ascii="Times New Roman" w:eastAsia="Times New Roman" w:hAnsi="Times New Roman"/>
                <w:color w:val="0D0D0D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/>
                <w:color w:val="0D0D0D"/>
                <w:sz w:val="24"/>
                <w:szCs w:val="24"/>
                <w:lang w:eastAsia="pl-PL"/>
              </w:rPr>
              <w:t xml:space="preserve">Temat: „Bo kto nie był człowiekiem …” – uniwersalizm </w:t>
            </w:r>
          </w:p>
          <w:p w:rsidR="00E65D83" w:rsidRDefault="00E65D83">
            <w:pPr>
              <w:rPr>
                <w:rFonts w:ascii="Times New Roman" w:eastAsia="Times New Roman" w:hAnsi="Times New Roman"/>
                <w:color w:val="0D0D0D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/>
                <w:color w:val="0D0D0D"/>
                <w:sz w:val="24"/>
                <w:szCs w:val="24"/>
                <w:lang w:eastAsia="pl-PL"/>
              </w:rPr>
              <w:lastRenderedPageBreak/>
              <w:t>przesłania płynącego z dramatu „Dziady”</w:t>
            </w:r>
          </w:p>
          <w:p w:rsidR="00E65D83" w:rsidRDefault="00E65D83">
            <w:pPr>
              <w:rPr>
                <w:rFonts w:ascii="Times New Roman" w:eastAsia="Times New Roman" w:hAnsi="Times New Roman"/>
                <w:color w:val="0D0D0D"/>
                <w:sz w:val="24"/>
                <w:szCs w:val="24"/>
                <w:lang w:eastAsia="pl-PL"/>
              </w:rPr>
            </w:pPr>
          </w:p>
          <w:p w:rsidR="00E65D83" w:rsidRDefault="00E65D83">
            <w:pPr>
              <w:rPr>
                <w:rFonts w:ascii="Times New Roman" w:eastAsia="Times New Roman" w:hAnsi="Times New Roman"/>
                <w:color w:val="0D0D0D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/>
                <w:color w:val="0D0D0D"/>
                <w:sz w:val="24"/>
                <w:szCs w:val="24"/>
                <w:lang w:eastAsia="pl-PL"/>
              </w:rPr>
              <w:t>1 godzina</w:t>
            </w:r>
          </w:p>
        </w:tc>
        <w:tc>
          <w:tcPr>
            <w:tcW w:w="1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5D83" w:rsidRDefault="00E65D83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5D83" w:rsidRDefault="00E65D83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5D83" w:rsidRDefault="00E65D83">
            <w:pPr>
              <w:rPr>
                <w:rFonts w:ascii="Times New Roman" w:eastAsia="Times New Roman" w:hAnsi="Times New Roman"/>
                <w:color w:val="0D0D0D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/>
                <w:color w:val="0D0D0D"/>
                <w:sz w:val="24"/>
                <w:szCs w:val="24"/>
                <w:lang w:eastAsia="pl-PL"/>
              </w:rPr>
              <w:t>- wskazanie najważniejszych wartości życiowych zawartych w dramacie</w:t>
            </w:r>
          </w:p>
          <w:p w:rsidR="00E65D83" w:rsidRDefault="00E65D83">
            <w:pPr>
              <w:rPr>
                <w:rFonts w:ascii="Times New Roman" w:eastAsia="Times New Roman" w:hAnsi="Times New Roman"/>
                <w:color w:val="0D0D0D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/>
                <w:color w:val="0D0D0D"/>
                <w:sz w:val="24"/>
                <w:szCs w:val="24"/>
                <w:lang w:eastAsia="pl-PL"/>
              </w:rPr>
              <w:t>- omówienie uniwersalizmu „Dziadów”</w:t>
            </w:r>
          </w:p>
          <w:p w:rsidR="00E65D83" w:rsidRDefault="00E65D83">
            <w:pPr>
              <w:rPr>
                <w:rFonts w:ascii="Times New Roman" w:eastAsia="Times New Roman" w:hAnsi="Times New Roman"/>
                <w:color w:val="0D0D0D"/>
                <w:sz w:val="24"/>
                <w:szCs w:val="24"/>
                <w:lang w:eastAsia="pl-PL"/>
              </w:rPr>
            </w:pPr>
          </w:p>
          <w:p w:rsidR="00E65D83" w:rsidRDefault="00E65D83">
            <w:pPr>
              <w:rPr>
                <w:rFonts w:ascii="Times New Roman" w:eastAsia="Times New Roman" w:hAnsi="Times New Roman"/>
                <w:b/>
                <w:i/>
                <w:color w:val="0D0D0D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/>
                <w:b/>
                <w:i/>
                <w:color w:val="0D0D0D"/>
                <w:sz w:val="24"/>
                <w:szCs w:val="24"/>
                <w:lang w:eastAsia="pl-PL"/>
              </w:rPr>
              <w:t>Zadanie domowe:</w:t>
            </w:r>
          </w:p>
          <w:p w:rsidR="00E65D83" w:rsidRDefault="00E65D83">
            <w:pPr>
              <w:rPr>
                <w:rFonts w:ascii="Times New Roman" w:eastAsia="Times New Roman" w:hAnsi="Times New Roman"/>
                <w:b/>
                <w:i/>
                <w:color w:val="0D0D0D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/>
                <w:color w:val="0D0D0D"/>
                <w:sz w:val="24"/>
                <w:szCs w:val="24"/>
                <w:lang w:eastAsia="pl-PL"/>
              </w:rPr>
              <w:t xml:space="preserve">Czy prawdy zawarte w „Dziadach” cz. II A. Mickiewicza mogą być przydatne współczesnemu człowiekowi? </w:t>
            </w:r>
          </w:p>
          <w:p w:rsidR="00B858C3" w:rsidRDefault="00B858C3" w:rsidP="00B858C3">
            <w:pPr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2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65D83" w:rsidRDefault="00E65D83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- rozumienie pojęcia „uniwersalizm”</w:t>
            </w:r>
          </w:p>
        </w:tc>
      </w:tr>
      <w:tr w:rsidR="00B858C3" w:rsidTr="00E65D83"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58C3" w:rsidRDefault="00B858C3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lastRenderedPageBreak/>
              <w:t>30.04.2020 r.</w:t>
            </w:r>
          </w:p>
        </w:tc>
        <w:tc>
          <w:tcPr>
            <w:tcW w:w="3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58C3" w:rsidRDefault="00B858C3" w:rsidP="00B858C3">
            <w:pPr>
              <w:rPr>
                <w:rFonts w:ascii="Times New Roman" w:eastAsia="Times New Roman" w:hAnsi="Times New Roman"/>
                <w:color w:val="0D0D0D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/>
                <w:color w:val="0D0D0D"/>
                <w:sz w:val="24"/>
                <w:szCs w:val="24"/>
                <w:lang w:eastAsia="pl-PL"/>
              </w:rPr>
              <w:t>Temat:</w:t>
            </w:r>
            <w:r w:rsidRPr="00763F8A">
              <w:rPr>
                <w:rFonts w:ascii="Times New Roman" w:eastAsia="Times New Roman" w:hAnsi="Times New Roman"/>
                <w:color w:val="0D0D0D"/>
                <w:sz w:val="24"/>
                <w:szCs w:val="24"/>
                <w:lang w:eastAsia="pl-PL"/>
              </w:rPr>
              <w:t xml:space="preserve"> „Dziady</w:t>
            </w:r>
            <w:r>
              <w:rPr>
                <w:rFonts w:ascii="Times New Roman" w:eastAsia="Times New Roman" w:hAnsi="Times New Roman"/>
                <w:color w:val="0D0D0D"/>
                <w:sz w:val="24"/>
                <w:szCs w:val="24"/>
                <w:lang w:eastAsia="pl-PL"/>
              </w:rPr>
              <w:t>” – opowieść o winie i karze</w:t>
            </w:r>
          </w:p>
          <w:p w:rsidR="00B858C3" w:rsidRDefault="00B858C3" w:rsidP="00B858C3">
            <w:pPr>
              <w:rPr>
                <w:rFonts w:ascii="Times New Roman" w:eastAsia="Times New Roman" w:hAnsi="Times New Roman"/>
                <w:color w:val="0D0D0D"/>
                <w:sz w:val="24"/>
                <w:szCs w:val="24"/>
                <w:lang w:eastAsia="pl-PL"/>
              </w:rPr>
            </w:pPr>
          </w:p>
          <w:p w:rsidR="00B858C3" w:rsidRDefault="00B858C3" w:rsidP="00B858C3">
            <w:pPr>
              <w:rPr>
                <w:rFonts w:ascii="Times New Roman" w:eastAsia="Times New Roman" w:hAnsi="Times New Roman"/>
                <w:color w:val="0D0D0D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/>
                <w:color w:val="0D0D0D"/>
                <w:sz w:val="24"/>
                <w:szCs w:val="24"/>
                <w:lang w:eastAsia="pl-PL"/>
              </w:rPr>
              <w:t>1 godzina</w:t>
            </w:r>
          </w:p>
          <w:p w:rsidR="00B858C3" w:rsidRDefault="00B858C3">
            <w:pPr>
              <w:rPr>
                <w:rFonts w:ascii="Times New Roman" w:eastAsia="Times New Roman" w:hAnsi="Times New Roman"/>
                <w:color w:val="0D0D0D"/>
                <w:sz w:val="24"/>
                <w:szCs w:val="24"/>
                <w:lang w:eastAsia="pl-PL"/>
              </w:rPr>
            </w:pPr>
          </w:p>
        </w:tc>
        <w:tc>
          <w:tcPr>
            <w:tcW w:w="1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58C3" w:rsidRDefault="00B858C3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58C3" w:rsidRDefault="00B858C3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858C3" w:rsidRDefault="00B858C3" w:rsidP="00B858C3">
            <w:pPr>
              <w:rPr>
                <w:rFonts w:ascii="Times New Roman" w:eastAsia="Times New Roman" w:hAnsi="Times New Roman"/>
                <w:color w:val="0D0D0D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/>
                <w:color w:val="0D0D0D"/>
                <w:sz w:val="24"/>
                <w:szCs w:val="24"/>
                <w:lang w:eastAsia="pl-PL"/>
              </w:rPr>
              <w:t>- praca indywidualna – redagowanie wypowiedzi argumentacyjnej</w:t>
            </w:r>
          </w:p>
          <w:p w:rsidR="00B858C3" w:rsidRDefault="00B858C3">
            <w:pPr>
              <w:rPr>
                <w:rFonts w:ascii="Times New Roman" w:eastAsia="Times New Roman" w:hAnsi="Times New Roman"/>
                <w:color w:val="0D0D0D"/>
                <w:sz w:val="24"/>
                <w:szCs w:val="24"/>
                <w:lang w:eastAsia="pl-PL"/>
              </w:rPr>
            </w:pPr>
          </w:p>
        </w:tc>
        <w:tc>
          <w:tcPr>
            <w:tcW w:w="2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858C3" w:rsidRDefault="00B858C3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utrwalenie zasad redagowania wypowiedzi argumentacyjnej</w:t>
            </w:r>
          </w:p>
        </w:tc>
      </w:tr>
    </w:tbl>
    <w:p w:rsidR="00E65D83" w:rsidRDefault="00E65D83" w:rsidP="00E65D83"/>
    <w:p w:rsidR="00014B52" w:rsidRDefault="00014B52"/>
    <w:sectPr w:rsidR="00014B52" w:rsidSect="00E65D83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drawingGridHorizontalSpacing w:val="110"/>
  <w:displayHorizontalDrawingGridEvery w:val="2"/>
  <w:characterSpacingControl w:val="doNotCompress"/>
  <w:compat/>
  <w:rsids>
    <w:rsidRoot w:val="00E65D83"/>
    <w:rsid w:val="00014B52"/>
    <w:rsid w:val="008901EA"/>
    <w:rsid w:val="00B858C3"/>
    <w:rsid w:val="00E65D8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E65D83"/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E65D83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49811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254</Words>
  <Characters>1526</Characters>
  <Application>Microsoft Office Word</Application>
  <DocSecurity>0</DocSecurity>
  <Lines>12</Lines>
  <Paragraphs>3</Paragraphs>
  <ScaleCrop>false</ScaleCrop>
  <Company>Unknown</Company>
  <LinksUpToDate>false</LinksUpToDate>
  <CharactersWithSpaces>1777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Ireneusz Misztal</dc:creator>
  <cp:keywords/>
  <dc:description/>
  <cp:lastModifiedBy>Ireneusz Misztal</cp:lastModifiedBy>
  <cp:revision>5</cp:revision>
  <dcterms:created xsi:type="dcterms:W3CDTF">2020-04-26T05:44:00Z</dcterms:created>
  <dcterms:modified xsi:type="dcterms:W3CDTF">2020-04-26T05:48:00Z</dcterms:modified>
</cp:coreProperties>
</file>