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CCF" w:rsidRDefault="00044CCF" w:rsidP="00044CCF">
      <w:r>
        <w:rPr>
          <w:rFonts w:ascii="Times New Roman" w:hAnsi="Times New Roman"/>
          <w:b/>
          <w:sz w:val="28"/>
          <w:szCs w:val="28"/>
        </w:rPr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7a, </w:t>
      </w:r>
      <w:proofErr w:type="spellStart"/>
      <w:r>
        <w:rPr>
          <w:rFonts w:ascii="Times New Roman" w:hAnsi="Times New Roman"/>
          <w:b/>
          <w:sz w:val="28"/>
          <w:szCs w:val="28"/>
        </w:rPr>
        <w:t>b,c</w:t>
      </w:r>
      <w:proofErr w:type="spellEnd"/>
    </w:p>
    <w:tbl>
      <w:tblPr>
        <w:tblStyle w:val="Tabela-Siatka"/>
        <w:tblW w:w="0" w:type="auto"/>
        <w:tblInd w:w="-459" w:type="dxa"/>
        <w:tblLook w:val="04A0"/>
      </w:tblPr>
      <w:tblGrid>
        <w:gridCol w:w="1889"/>
        <w:gridCol w:w="1772"/>
        <w:gridCol w:w="1726"/>
        <w:gridCol w:w="1417"/>
        <w:gridCol w:w="5963"/>
        <w:gridCol w:w="1912"/>
      </w:tblGrid>
      <w:tr w:rsidR="00044CCF" w:rsidTr="00044CCF"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CF" w:rsidRDefault="00044CCF" w:rsidP="00272C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CF" w:rsidRDefault="00044CCF" w:rsidP="00272C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44CCF" w:rsidRDefault="00044CCF" w:rsidP="00272C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CCF" w:rsidRDefault="00044CCF" w:rsidP="00272C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44CCF" w:rsidRDefault="00044CCF" w:rsidP="00272C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CCF" w:rsidRDefault="00044CCF" w:rsidP="00272C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44CCF" w:rsidRDefault="00044CCF" w:rsidP="00272C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044CCF" w:rsidRDefault="00044CCF" w:rsidP="00272C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CF" w:rsidRDefault="00044CCF" w:rsidP="00272C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CF" w:rsidRDefault="00044CCF" w:rsidP="00272C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044CCF" w:rsidTr="00044CCF"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CCF" w:rsidRDefault="00044CCF" w:rsidP="00044C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28.04.2020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044CCF" w:rsidRDefault="00044CCF" w:rsidP="00044C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30.04.2020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</w:p>
          <w:p w:rsidR="00044CCF" w:rsidRDefault="00044CCF" w:rsidP="00044CC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30.04.2020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gramEnd"/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CF" w:rsidRPr="00FE2B8A" w:rsidRDefault="00044CCF" w:rsidP="00272C59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cstheme="minorHAnsi"/>
                <w:b/>
                <w:sz w:val="24"/>
                <w:szCs w:val="24"/>
              </w:rPr>
              <w:t>Mężczyzna i kobieta. Układ rozrodczy</w:t>
            </w: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CCF" w:rsidRDefault="00044CCF" w:rsidP="00272C5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CF" w:rsidRDefault="00044CCF" w:rsidP="00272C5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044CCF" w:rsidRPr="00136AF5" w:rsidRDefault="00044CCF" w:rsidP="00272C59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 xml:space="preserve">Po lekcji będę potrafił/a: </w:t>
            </w: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 w:rsidRPr="00044CCF">
              <w:rPr>
                <w:rFonts w:ascii="Times New Roman" w:hAnsi="Times New Roman"/>
                <w:sz w:val="24"/>
                <w:szCs w:val="24"/>
              </w:rPr>
              <w:t xml:space="preserve">• opisać przemiany w organizmie kobiety i mężczyzny, od których zależy ich płodność, </w:t>
            </w: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 w:rsidRPr="00044CCF">
              <w:rPr>
                <w:rFonts w:ascii="Times New Roman" w:hAnsi="Times New Roman"/>
                <w:sz w:val="24"/>
                <w:szCs w:val="24"/>
              </w:rPr>
              <w:t xml:space="preserve">• rozpoznać dwie fazy cyklu owulacyjnego kobiety, </w:t>
            </w: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 w:rsidRPr="00044CCF">
              <w:rPr>
                <w:rFonts w:ascii="Times New Roman" w:hAnsi="Times New Roman"/>
                <w:sz w:val="24"/>
                <w:szCs w:val="24"/>
              </w:rPr>
              <w:t xml:space="preserve">• wskazać w cyklu kobiety najważniejszy moment – owulację oraz wyróżnić fazę przed- i poowulacyjną, </w:t>
            </w: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 w:rsidRPr="00044CCF">
              <w:rPr>
                <w:rFonts w:ascii="Times New Roman" w:hAnsi="Times New Roman"/>
                <w:sz w:val="24"/>
                <w:szCs w:val="24"/>
              </w:rPr>
              <w:t xml:space="preserve">• skorelować wiedzę biologiczną dotyczącą fizjologii i endokrynologii z zaobserwowanymi zmianami w jej cyklu. </w:t>
            </w: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 w:rsidRPr="00044CC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 w:rsidRPr="00044CCF">
              <w:rPr>
                <w:rFonts w:ascii="Times New Roman" w:hAnsi="Times New Roman"/>
                <w:sz w:val="24"/>
                <w:szCs w:val="24"/>
                <w:u w:val="single"/>
              </w:rPr>
              <w:t>Uświadomię sobie, że</w:t>
            </w:r>
            <w:r w:rsidRPr="00044CCF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 w:rsidRPr="00044CCF">
              <w:rPr>
                <w:rFonts w:ascii="Times New Roman" w:hAnsi="Times New Roman"/>
                <w:sz w:val="24"/>
                <w:szCs w:val="24"/>
              </w:rPr>
              <w:t xml:space="preserve">• poznanie zmian, które zachodzą w </w:t>
            </w:r>
          </w:p>
          <w:p w:rsidR="005323BE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 w:rsidRPr="00044C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44CCF">
              <w:rPr>
                <w:rFonts w:ascii="Times New Roman" w:hAnsi="Times New Roman"/>
                <w:sz w:val="24"/>
                <w:szCs w:val="24"/>
              </w:rPr>
              <w:t>organizmie</w:t>
            </w:r>
            <w:proofErr w:type="gramEnd"/>
            <w:r w:rsidRPr="00044CCF">
              <w:rPr>
                <w:rFonts w:ascii="Times New Roman" w:hAnsi="Times New Roman"/>
                <w:sz w:val="24"/>
                <w:szCs w:val="24"/>
              </w:rPr>
              <w:t xml:space="preserve">, daje szansę na ekologiczny styl życia w małżeństwie, </w:t>
            </w:r>
          </w:p>
          <w:p w:rsidR="005323BE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 w:rsidRPr="00044CCF">
              <w:rPr>
                <w:rFonts w:ascii="Times New Roman" w:hAnsi="Times New Roman"/>
                <w:sz w:val="24"/>
                <w:szCs w:val="24"/>
              </w:rPr>
              <w:t xml:space="preserve">• współczesny człowiek może świadomie wybierać: czas na poczęcie dziecka lub czas na współżycie seksualne, kiedy do poczęcia dziecka nie dojdzie. </w:t>
            </w:r>
          </w:p>
          <w:p w:rsidR="005323BE" w:rsidRDefault="005323BE" w:rsidP="00272C5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zapoznanie się z następującymi materiałami</w:t>
            </w:r>
          </w:p>
          <w:p w:rsidR="005323BE" w:rsidRDefault="005323BE" w:rsidP="00272C59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>
                <w:rPr>
                  <w:rStyle w:val="Hipercze"/>
                </w:rPr>
                <w:t>https://www.youtube.com/watch?v=P7L-7sr5TU0</w:t>
              </w:r>
            </w:hyperlink>
          </w:p>
          <w:p w:rsidR="005323BE" w:rsidRDefault="005323BE" w:rsidP="00272C59">
            <w:hyperlink r:id="rId7" w:history="1">
              <w:r>
                <w:rPr>
                  <w:rStyle w:val="Hipercze"/>
                </w:rPr>
                <w:t>https://www.youtube.com/watch?v=CEsuFiuVxRU</w:t>
              </w:r>
            </w:hyperlink>
          </w:p>
          <w:p w:rsidR="005323BE" w:rsidRDefault="005323BE" w:rsidP="00272C59">
            <w:hyperlink r:id="rId8" w:history="1">
              <w:r>
                <w:rPr>
                  <w:rStyle w:val="Hipercze"/>
                </w:rPr>
                <w:t>https://www.youtube.com/watch?v=3ioyMfmaKp0</w:t>
              </w:r>
            </w:hyperlink>
          </w:p>
          <w:p w:rsidR="005323BE" w:rsidRDefault="005323BE" w:rsidP="00272C59">
            <w:pPr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>
                <w:rPr>
                  <w:rStyle w:val="Hipercze"/>
                </w:rPr>
                <w:t>https://www.youtube.com/watch?v=e45ny7Y7j3I</w:t>
              </w:r>
            </w:hyperlink>
          </w:p>
          <w:p w:rsidR="00044CCF" w:rsidRDefault="00044CCF" w:rsidP="00044C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CCF" w:rsidRPr="00491D05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44CCF" w:rsidRDefault="00A55FFC" w:rsidP="00272C5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fazy cyklu owulacyjnego</w:t>
            </w:r>
          </w:p>
        </w:tc>
      </w:tr>
    </w:tbl>
    <w:p w:rsidR="005323BE" w:rsidRDefault="005323BE" w:rsidP="00044CCF">
      <w:pPr>
        <w:rPr>
          <w:rFonts w:ascii="Times New Roman" w:hAnsi="Times New Roman"/>
          <w:b/>
          <w:sz w:val="28"/>
          <w:szCs w:val="28"/>
        </w:rPr>
      </w:pPr>
    </w:p>
    <w:p w:rsidR="00044CCF" w:rsidRDefault="00044CCF" w:rsidP="00044CCF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8a, b </w:t>
      </w:r>
    </w:p>
    <w:tbl>
      <w:tblPr>
        <w:tblStyle w:val="Tabela-Siatka"/>
        <w:tblW w:w="0" w:type="auto"/>
        <w:tblInd w:w="-318" w:type="dxa"/>
        <w:tblLook w:val="04A0"/>
      </w:tblPr>
      <w:tblGrid>
        <w:gridCol w:w="1716"/>
        <w:gridCol w:w="1734"/>
        <w:gridCol w:w="1832"/>
        <w:gridCol w:w="1514"/>
        <w:gridCol w:w="5897"/>
        <w:gridCol w:w="1845"/>
      </w:tblGrid>
      <w:tr w:rsidR="00044CCF" w:rsidTr="00272C59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CF" w:rsidRDefault="00044CCF" w:rsidP="00272C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CF" w:rsidRDefault="00044CCF" w:rsidP="00272C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044CCF" w:rsidRDefault="00044CCF" w:rsidP="00272C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CCF" w:rsidRDefault="00044CCF" w:rsidP="00272C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044CCF" w:rsidRDefault="00044CCF" w:rsidP="00272C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CCF" w:rsidRDefault="00044CCF" w:rsidP="00272C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044CCF" w:rsidRDefault="00044CCF" w:rsidP="00272C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044CCF" w:rsidRDefault="00044CCF" w:rsidP="00272C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CF" w:rsidRDefault="00044CCF" w:rsidP="00272C5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CCF" w:rsidRDefault="00044CCF" w:rsidP="00272C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044CCF" w:rsidTr="00272C59"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CCF" w:rsidRDefault="00044CCF" w:rsidP="00272C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28.04.2020 -8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044CCF" w:rsidRDefault="00044CCF" w:rsidP="00272C5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30.04.2020 -8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</w:p>
          <w:p w:rsidR="00044CCF" w:rsidRDefault="00044CCF" w:rsidP="00272C5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CF" w:rsidRPr="00FE2B8A" w:rsidRDefault="00044CCF" w:rsidP="00272C59">
            <w:pPr>
              <w:rPr>
                <w:rFonts w:cstheme="minorHAnsi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>
              <w:rPr>
                <w:rFonts w:cstheme="minorHAnsi"/>
                <w:b/>
                <w:sz w:val="24"/>
                <w:szCs w:val="24"/>
              </w:rPr>
              <w:t>Przedwczesna inicjacja seksualna</w:t>
            </w: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CCF" w:rsidRDefault="00044CCF" w:rsidP="00272C59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CCF" w:rsidRDefault="00044CCF" w:rsidP="00272C5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4CCF" w:rsidRPr="00491D05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>Po lekcji będę potrafił/a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A55FFC" w:rsidRDefault="00A55FFC" w:rsidP="00A55FFC">
            <w:pPr>
              <w:rPr>
                <w:rFonts w:ascii="Times New Roman" w:hAnsi="Times New Roman"/>
                <w:sz w:val="24"/>
                <w:szCs w:val="24"/>
              </w:rPr>
            </w:pPr>
            <w:r w:rsidRPr="00A55FFC">
              <w:rPr>
                <w:rFonts w:ascii="Times New Roman" w:hAnsi="Times New Roman"/>
                <w:sz w:val="24"/>
                <w:szCs w:val="24"/>
              </w:rPr>
              <w:t>• podać główne przyczyny szerzenia się chorób przenoszonych drogą płciową,</w:t>
            </w:r>
          </w:p>
          <w:p w:rsidR="00A55FFC" w:rsidRDefault="00A55FFC" w:rsidP="00A55FFC">
            <w:pPr>
              <w:rPr>
                <w:rFonts w:ascii="Times New Roman" w:hAnsi="Times New Roman"/>
                <w:sz w:val="24"/>
                <w:szCs w:val="24"/>
              </w:rPr>
            </w:pPr>
            <w:r w:rsidRPr="00A55FFC">
              <w:rPr>
                <w:rFonts w:ascii="Times New Roman" w:hAnsi="Times New Roman"/>
                <w:sz w:val="24"/>
                <w:szCs w:val="24"/>
              </w:rPr>
              <w:t xml:space="preserve"> • określić czynniki zwiększające ryzyko zakażenia,</w:t>
            </w:r>
          </w:p>
          <w:p w:rsidR="00A55FFC" w:rsidRDefault="00A55FFC" w:rsidP="00A55FFC">
            <w:pPr>
              <w:rPr>
                <w:rFonts w:ascii="Times New Roman" w:hAnsi="Times New Roman"/>
                <w:sz w:val="24"/>
                <w:szCs w:val="24"/>
              </w:rPr>
            </w:pPr>
            <w:r w:rsidRPr="00A55FFC">
              <w:rPr>
                <w:rFonts w:ascii="Times New Roman" w:hAnsi="Times New Roman"/>
                <w:sz w:val="24"/>
                <w:szCs w:val="24"/>
              </w:rPr>
              <w:t xml:space="preserve"> • wymienić czynniki chorobotwórcze, </w:t>
            </w:r>
          </w:p>
          <w:p w:rsidR="00A55FFC" w:rsidRDefault="00A55FFC" w:rsidP="00A55FFC">
            <w:pPr>
              <w:rPr>
                <w:rFonts w:ascii="Times New Roman" w:hAnsi="Times New Roman"/>
                <w:sz w:val="24"/>
                <w:szCs w:val="24"/>
              </w:rPr>
            </w:pPr>
            <w:r w:rsidRPr="00A55FFC">
              <w:rPr>
                <w:rFonts w:ascii="Times New Roman" w:hAnsi="Times New Roman"/>
                <w:sz w:val="24"/>
                <w:szCs w:val="24"/>
              </w:rPr>
              <w:t>• dokonać charakterystyki jednostek chorobowych (rozwój, objawy),</w:t>
            </w:r>
          </w:p>
          <w:p w:rsidR="00A55FFC" w:rsidRDefault="00A55FFC" w:rsidP="00A55FFC">
            <w:pPr>
              <w:rPr>
                <w:rFonts w:ascii="Times New Roman" w:hAnsi="Times New Roman"/>
                <w:sz w:val="24"/>
                <w:szCs w:val="24"/>
              </w:rPr>
            </w:pPr>
            <w:r w:rsidRPr="00A55FFC">
              <w:rPr>
                <w:rFonts w:ascii="Times New Roman" w:hAnsi="Times New Roman"/>
                <w:sz w:val="24"/>
                <w:szCs w:val="24"/>
              </w:rPr>
              <w:t xml:space="preserve"> • wymienić sposoby prewencji chorób przenoszonych drogą płciową. </w:t>
            </w:r>
          </w:p>
          <w:p w:rsidR="00A55FFC" w:rsidRDefault="00A55FFC" w:rsidP="00A55FF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A55FFC">
              <w:rPr>
                <w:rFonts w:ascii="Times New Roman" w:hAnsi="Times New Roman"/>
                <w:sz w:val="24"/>
                <w:szCs w:val="24"/>
              </w:rPr>
              <w:t>świadomi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A55FFC">
              <w:rPr>
                <w:rFonts w:ascii="Times New Roman" w:hAnsi="Times New Roman"/>
                <w:sz w:val="24"/>
                <w:szCs w:val="24"/>
              </w:rPr>
              <w:t xml:space="preserve"> sobie: </w:t>
            </w:r>
          </w:p>
          <w:p w:rsidR="00044CCF" w:rsidRPr="00A55FFC" w:rsidRDefault="00A55FFC" w:rsidP="00A55FFC">
            <w:pPr>
              <w:rPr>
                <w:rFonts w:ascii="Times New Roman" w:hAnsi="Times New Roman"/>
                <w:sz w:val="24"/>
                <w:szCs w:val="24"/>
              </w:rPr>
            </w:pPr>
            <w:r w:rsidRPr="00A55FFC">
              <w:rPr>
                <w:rFonts w:ascii="Times New Roman" w:hAnsi="Times New Roman"/>
                <w:sz w:val="24"/>
                <w:szCs w:val="24"/>
              </w:rPr>
              <w:t xml:space="preserve">• potrzebę abstynencji seksualnej do </w:t>
            </w:r>
            <w:proofErr w:type="gramStart"/>
            <w:r w:rsidRPr="00A55FFC">
              <w:rPr>
                <w:rFonts w:ascii="Times New Roman" w:hAnsi="Times New Roman"/>
                <w:sz w:val="24"/>
                <w:szCs w:val="24"/>
              </w:rPr>
              <w:t>małżeństwa jako</w:t>
            </w:r>
            <w:proofErr w:type="gramEnd"/>
            <w:r w:rsidRPr="00A55FFC">
              <w:rPr>
                <w:rFonts w:ascii="Times New Roman" w:hAnsi="Times New Roman"/>
                <w:sz w:val="24"/>
                <w:szCs w:val="24"/>
              </w:rPr>
              <w:t xml:space="preserve"> skutecznej ochrony przed chorobami przenoszonymi drogą płciową </w:t>
            </w:r>
          </w:p>
          <w:p w:rsidR="00A55FFC" w:rsidRDefault="00A55FFC" w:rsidP="00272C5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Zajęcia są opracowane przez wydawnictwo Rubikon pod linkiem:</w:t>
            </w: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>
                <w:rPr>
                  <w:rStyle w:val="Hipercze"/>
                </w:rPr>
                <w:t>https://www.ksiegarniarubikon.pl/file?tos=79&amp;lngId=1&amp;id=498</w:t>
              </w:r>
            </w:hyperlink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Bardzo proszę o zapoznanie się i wykonanie zalecanego zadania.</w:t>
            </w: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44CCF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4CCF" w:rsidRPr="00491D05" w:rsidRDefault="00044CCF" w:rsidP="00272C59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44CCF" w:rsidRDefault="00A55FFC" w:rsidP="00272C59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przyczyny, objawy i profilaktykę chorób przenoszonych drogą płciową</w:t>
            </w:r>
          </w:p>
        </w:tc>
      </w:tr>
    </w:tbl>
    <w:p w:rsidR="00044CCF" w:rsidRDefault="00044CCF" w:rsidP="00A55FFC">
      <w:pPr>
        <w:rPr>
          <w:rFonts w:ascii="Times New Roman" w:hAnsi="Times New Roman"/>
          <w:b/>
          <w:sz w:val="28"/>
          <w:szCs w:val="28"/>
        </w:rPr>
      </w:pPr>
    </w:p>
    <w:sectPr w:rsidR="00044CCF" w:rsidSect="004D77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A04" w:rsidRDefault="000E1A04" w:rsidP="00044CCF">
      <w:pPr>
        <w:spacing w:after="0" w:line="240" w:lineRule="auto"/>
      </w:pPr>
      <w:r>
        <w:separator/>
      </w:r>
    </w:p>
  </w:endnote>
  <w:endnote w:type="continuationSeparator" w:id="0">
    <w:p w:rsidR="000E1A04" w:rsidRDefault="000E1A04" w:rsidP="00044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A04" w:rsidRDefault="000E1A04" w:rsidP="00044CCF">
      <w:pPr>
        <w:spacing w:after="0" w:line="240" w:lineRule="auto"/>
      </w:pPr>
      <w:r>
        <w:separator/>
      </w:r>
    </w:p>
  </w:footnote>
  <w:footnote w:type="continuationSeparator" w:id="0">
    <w:p w:rsidR="000E1A04" w:rsidRDefault="000E1A04" w:rsidP="00044C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4CCF"/>
    <w:rsid w:val="00044CCF"/>
    <w:rsid w:val="000E1A04"/>
    <w:rsid w:val="005323BE"/>
    <w:rsid w:val="00A55FFC"/>
    <w:rsid w:val="00D03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4CC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44CCF"/>
    <w:rPr>
      <w:color w:val="0000FF"/>
      <w:u w:val="single"/>
    </w:rPr>
  </w:style>
  <w:style w:type="table" w:styleId="Tabela-Siatka">
    <w:name w:val="Table Grid"/>
    <w:basedOn w:val="Standardowy"/>
    <w:uiPriority w:val="59"/>
    <w:rsid w:val="00044CC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044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4CC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044C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4CC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3ioyMfmaKp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CEsuFiuVx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P7L-7sr5TU0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www.ksiegarniarubikon.pl/file?tos=79&amp;lngId=1&amp;id=49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e45ny7Y7j3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417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2020-04-26T19:42:00Z</dcterms:created>
  <dcterms:modified xsi:type="dcterms:W3CDTF">2020-04-26T20:13:00Z</dcterms:modified>
</cp:coreProperties>
</file>