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2BA3B" w14:textId="502687CC" w:rsidR="002D42C1" w:rsidRDefault="002D42C1" w:rsidP="002D42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</w:t>
      </w:r>
      <w:r w:rsidR="00E673B5">
        <w:rPr>
          <w:rFonts w:ascii="Times New Roman" w:hAnsi="Times New Roman"/>
          <w:sz w:val="24"/>
          <w:szCs w:val="24"/>
        </w:rPr>
        <w:t>b</w:t>
      </w:r>
    </w:p>
    <w:p w14:paraId="376F4F7D" w14:textId="77777777" w:rsidR="002D42C1" w:rsidRDefault="002D42C1" w:rsidP="002D42C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3"/>
        <w:gridCol w:w="2662"/>
        <w:gridCol w:w="2615"/>
        <w:gridCol w:w="2341"/>
        <w:gridCol w:w="2336"/>
      </w:tblGrid>
      <w:tr w:rsidR="00E673B5" w14:paraId="6B22DF54" w14:textId="77777777" w:rsidTr="002D42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3105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7903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2C314D05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85FD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D753E8E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D356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FD1468F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A8CBE40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A972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2832" w14:textId="77777777" w:rsidR="002D42C1" w:rsidRDefault="002D42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673B5" w14:paraId="354BCAD4" w14:textId="77777777" w:rsidTr="002D42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7933" w14:textId="52559F5F" w:rsidR="002D42C1" w:rsidRDefault="002D4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71B7" w14:textId="31E6AF8A" w:rsidR="002D42C1" w:rsidRP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t xml:space="preserve">Warunki produkcji </w:t>
            </w:r>
            <w:r>
              <w:rPr>
                <w:rFonts w:ascii="Arial" w:hAnsi="Arial" w:cs="Arial"/>
                <w:sz w:val="20"/>
                <w:szCs w:val="20"/>
              </w:rPr>
              <w:t>energii z różnych źródeł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71AA" w14:textId="77777777" w:rsidR="002D42C1" w:rsidRP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F99" w14:textId="77777777" w:rsid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t xml:space="preserve">Ćw. 1,2,3 </w:t>
            </w:r>
            <w:r>
              <w:rPr>
                <w:rFonts w:ascii="Arial" w:hAnsi="Arial" w:cs="Arial"/>
                <w:sz w:val="20"/>
                <w:szCs w:val="20"/>
              </w:rPr>
              <w:t>str. 106</w:t>
            </w:r>
          </w:p>
          <w:p w14:paraId="6B2C6E15" w14:textId="764A32CA" w:rsidR="002D42C1" w:rsidRP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4B57" w14:textId="4E1E5C1E" w:rsidR="002D42C1" w:rsidRPr="000E3AD9" w:rsidRDefault="002D42C1" w:rsidP="002D42C1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 podręczniku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19016FC2" w14:textId="7DC0D9B7" w:rsidR="002D42C1" w:rsidRDefault="002D42C1" w:rsidP="00D26B7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6A6D341E" w14:textId="03896561" w:rsidR="002D42C1" w:rsidRDefault="002D42C1" w:rsidP="00D26B7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-źródła energii odnawialnej i nieodnawialnej</w:t>
            </w:r>
          </w:p>
          <w:p w14:paraId="4902FECC" w14:textId="042AC6D0" w:rsidR="002D42C1" w:rsidRDefault="002D42C1" w:rsidP="00D26B7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26B79">
              <w:rPr>
                <w:rFonts w:ascii="Arial" w:hAnsi="Arial" w:cs="Arial"/>
                <w:sz w:val="20"/>
                <w:szCs w:val="20"/>
              </w:rPr>
              <w:t>sposoby produkcji energii w Polsce</w:t>
            </w:r>
          </w:p>
          <w:p w14:paraId="228807FA" w14:textId="53596A3B" w:rsidR="002D42C1" w:rsidRDefault="00D26B79" w:rsidP="00D26B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-pozyskiwanie nowych alternatywnych rozwiązań produkcji energii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3BCD" w14:textId="77777777" w:rsid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D42C1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6908535" w14:textId="77777777" w:rsid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z jakich źródeł uzyskuje się energię</w:t>
            </w:r>
          </w:p>
          <w:p w14:paraId="48CAAEC3" w14:textId="77777777" w:rsid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czynniki wpływające na rozwój energetyki w woj. Łódzkim i pomorskim</w:t>
            </w:r>
          </w:p>
          <w:p w14:paraId="57A6CE79" w14:textId="79D93AFB" w:rsidR="002D42C1" w:rsidRPr="002D42C1" w:rsidRDefault="002D42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-zdobędzie najważniejsze informacje dotyczące rozwoju energetyki wiatrowej w naszym kraju</w:t>
            </w:r>
          </w:p>
        </w:tc>
      </w:tr>
      <w:tr w:rsidR="00E673B5" w14:paraId="6C37653C" w14:textId="77777777" w:rsidTr="002D42C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FCCF" w14:textId="385AE1A3" w:rsidR="002D42C1" w:rsidRPr="00E673B5" w:rsidRDefault="00E673B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673B5">
              <w:rPr>
                <w:rFonts w:ascii="Arial" w:hAnsi="Arial" w:cs="Arial"/>
                <w:bCs/>
                <w:sz w:val="20"/>
                <w:szCs w:val="20"/>
              </w:rPr>
              <w:t>15.05.2020r.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6A37" w14:textId="13CEA164" w:rsidR="002D42C1" w:rsidRPr="00E673B5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673B5">
              <w:rPr>
                <w:rFonts w:ascii="Arial" w:hAnsi="Arial" w:cs="Arial"/>
                <w:sz w:val="20"/>
                <w:szCs w:val="20"/>
              </w:rPr>
              <w:t xml:space="preserve">Rozwój </w:t>
            </w:r>
            <w:r>
              <w:rPr>
                <w:rFonts w:ascii="Arial" w:hAnsi="Arial" w:cs="Arial"/>
                <w:sz w:val="20"/>
                <w:szCs w:val="20"/>
              </w:rPr>
              <w:t>dużych miast a zmiany w strefach podmiejskich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91BA" w14:textId="77777777" w:rsidR="002D42C1" w:rsidRDefault="002D42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4D59" w14:textId="77777777" w:rsidR="002D42C1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673B5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1,2,3,str. 108</w:t>
            </w:r>
          </w:p>
          <w:p w14:paraId="7BB56CED" w14:textId="2FB88FB8" w:rsidR="00E673B5" w:rsidRPr="00E673B5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6C12" w14:textId="0D373044" w:rsidR="00551AFF" w:rsidRPr="00551AFF" w:rsidRDefault="00551AFF" w:rsidP="00551A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t>Przeczytaj uważnie tekst   w podręczniku, przeanalizuj mapy, wykresy  oraz ilustracje.</w:t>
            </w:r>
          </w:p>
          <w:p w14:paraId="19435142" w14:textId="77777777" w:rsidR="00551AFF" w:rsidRPr="00551AFF" w:rsidRDefault="00551AFF" w:rsidP="00551A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3E4B187" w14:textId="77777777" w:rsidR="00551AFF" w:rsidRPr="00551AFF" w:rsidRDefault="00551AFF" w:rsidP="00551A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312ECD3" w14:textId="08BF5DA0" w:rsidR="002D42C1" w:rsidRPr="00551AFF" w:rsidRDefault="00551A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t>-przyczyny powstania, granice</w:t>
            </w:r>
          </w:p>
          <w:p w14:paraId="486F7941" w14:textId="77777777" w:rsidR="00551AFF" w:rsidRPr="00551AFF" w:rsidRDefault="00551A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lastRenderedPageBreak/>
              <w:t>Krakowskiego i Warszawskiego Obszaru Metropolitalnego</w:t>
            </w:r>
          </w:p>
          <w:p w14:paraId="5B398E93" w14:textId="77777777" w:rsidR="00551AFF" w:rsidRPr="00551AFF" w:rsidRDefault="00551A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t>-powody, dla których wielu mieszkańców dużych miast przenosi się na tereny podmiejskie</w:t>
            </w:r>
          </w:p>
          <w:p w14:paraId="7A20B090" w14:textId="4542677F" w:rsidR="00551AFF" w:rsidRPr="00551AFF" w:rsidRDefault="00551A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1AFF">
              <w:rPr>
                <w:rFonts w:ascii="Arial" w:hAnsi="Arial" w:cs="Arial"/>
                <w:sz w:val="20"/>
                <w:szCs w:val="20"/>
              </w:rPr>
              <w:t xml:space="preserve">-zmiany </w:t>
            </w:r>
            <w:r>
              <w:rPr>
                <w:rFonts w:ascii="Arial" w:hAnsi="Arial" w:cs="Arial"/>
                <w:sz w:val="20"/>
                <w:szCs w:val="20"/>
              </w:rPr>
              <w:t>na obszarach podmiejskich  związane z działalnością gospodarczą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DE1C" w14:textId="4A0C1690" w:rsidR="002D42C1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673B5"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4CCA7FEF" w14:textId="52BE2BA9" w:rsidR="00E673B5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-pozna przebieg granic Krakowskiego i Warszawskiego Obszaru Metropolitalnego </w:t>
            </w:r>
          </w:p>
          <w:p w14:paraId="649DCFC1" w14:textId="1F8939CC" w:rsidR="00E673B5" w:rsidRPr="00E673B5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</w:t>
            </w:r>
            <w:r w:rsidR="00551AF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dlaczego</w:t>
            </w:r>
            <w:r w:rsidR="00551AFF">
              <w:rPr>
                <w:rFonts w:ascii="Arial" w:hAnsi="Arial" w:cs="Arial"/>
                <w:sz w:val="20"/>
                <w:szCs w:val="20"/>
              </w:rPr>
              <w:t xml:space="preserve"> wielu mieszkańców dużych miast przeprowadza się do </w:t>
            </w:r>
            <w:r w:rsidR="00551AFF">
              <w:rPr>
                <w:rFonts w:ascii="Arial" w:hAnsi="Arial" w:cs="Arial"/>
                <w:sz w:val="20"/>
                <w:szCs w:val="20"/>
              </w:rPr>
              <w:lastRenderedPageBreak/>
              <w:t>stref podmiejskich, oraz poznasz skutki tych migracji</w:t>
            </w:r>
          </w:p>
          <w:p w14:paraId="532276E1" w14:textId="082A77A0" w:rsidR="00E673B5" w:rsidRPr="00E673B5" w:rsidRDefault="00E673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73B283" w14:textId="77777777" w:rsidR="00D92BD6" w:rsidRDefault="00D92BD6"/>
    <w:sectPr w:rsidR="00D92BD6" w:rsidSect="002D42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94C62" w14:textId="77777777" w:rsidR="00EE74ED" w:rsidRDefault="00EE74ED" w:rsidP="002D42C1">
      <w:pPr>
        <w:spacing w:after="0" w:line="240" w:lineRule="auto"/>
      </w:pPr>
      <w:r>
        <w:separator/>
      </w:r>
    </w:p>
  </w:endnote>
  <w:endnote w:type="continuationSeparator" w:id="0">
    <w:p w14:paraId="1CB6285B" w14:textId="77777777" w:rsidR="00EE74ED" w:rsidRDefault="00EE74ED" w:rsidP="002D4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10D25" w14:textId="77777777" w:rsidR="00EE74ED" w:rsidRDefault="00EE74ED" w:rsidP="002D42C1">
      <w:pPr>
        <w:spacing w:after="0" w:line="240" w:lineRule="auto"/>
      </w:pPr>
      <w:r>
        <w:separator/>
      </w:r>
    </w:p>
  </w:footnote>
  <w:footnote w:type="continuationSeparator" w:id="0">
    <w:p w14:paraId="2FB74F35" w14:textId="77777777" w:rsidR="00EE74ED" w:rsidRDefault="00EE74ED" w:rsidP="002D4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21"/>
    <w:rsid w:val="002D42C1"/>
    <w:rsid w:val="00551AFF"/>
    <w:rsid w:val="00935221"/>
    <w:rsid w:val="00D26B79"/>
    <w:rsid w:val="00D92BD6"/>
    <w:rsid w:val="00E673B5"/>
    <w:rsid w:val="00EE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A449"/>
  <w15:chartTrackingRefBased/>
  <w15:docId w15:val="{7426614A-8470-4B6E-B342-420ADD2B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2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D42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42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42C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4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3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2020-05-11T16:27:00Z</dcterms:created>
  <dcterms:modified xsi:type="dcterms:W3CDTF">2020-05-11T16:54:00Z</dcterms:modified>
</cp:coreProperties>
</file>