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AA3B8" w14:textId="622D7039" w:rsidR="00543916" w:rsidRDefault="00543916" w:rsidP="0054391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 – KLASA VII </w:t>
      </w:r>
      <w:r>
        <w:rPr>
          <w:rFonts w:ascii="Times New Roman" w:hAnsi="Times New Roman"/>
          <w:sz w:val="24"/>
          <w:szCs w:val="24"/>
        </w:rPr>
        <w:t>c</w:t>
      </w:r>
    </w:p>
    <w:p w14:paraId="11A771C9" w14:textId="77777777" w:rsidR="00543916" w:rsidRDefault="00543916" w:rsidP="00543916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6"/>
        <w:gridCol w:w="2663"/>
        <w:gridCol w:w="2617"/>
        <w:gridCol w:w="2341"/>
        <w:gridCol w:w="2333"/>
      </w:tblGrid>
      <w:tr w:rsidR="00543916" w14:paraId="70A13693" w14:textId="77777777" w:rsidTr="00135C2E"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E3E1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053F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4E40FD3B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94E1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83F4A69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93B6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02D605E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7D6D948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5E9F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CDD5" w14:textId="77777777" w:rsidR="00543916" w:rsidRDefault="00543916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43916" w14:paraId="3C29AF69" w14:textId="77777777" w:rsidTr="00135C2E"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78934" w14:textId="6DBA55A4" w:rsidR="00543916" w:rsidRPr="00027A24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A24">
              <w:rPr>
                <w:rFonts w:ascii="Arial" w:hAnsi="Arial" w:cs="Arial"/>
                <w:sz w:val="20"/>
                <w:szCs w:val="20"/>
              </w:rPr>
              <w:t>2</w:t>
            </w:r>
            <w:r w:rsidR="00E718D9">
              <w:rPr>
                <w:rFonts w:ascii="Arial" w:hAnsi="Arial" w:cs="Arial"/>
                <w:sz w:val="20"/>
                <w:szCs w:val="20"/>
              </w:rPr>
              <w:t>5</w:t>
            </w:r>
            <w:r w:rsidRPr="00027A24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027A24">
              <w:rPr>
                <w:rFonts w:ascii="Arial" w:hAnsi="Arial" w:cs="Arial"/>
                <w:sz w:val="20"/>
                <w:szCs w:val="20"/>
              </w:rPr>
              <w:t>.2020</w:t>
            </w:r>
            <w:r>
              <w:rPr>
                <w:rFonts w:ascii="Arial" w:hAnsi="Arial" w:cs="Arial"/>
                <w:sz w:val="20"/>
                <w:szCs w:val="20"/>
              </w:rPr>
              <w:t>r.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8DFE" w14:textId="77777777" w:rsidR="00543916" w:rsidRPr="00027A24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A24">
              <w:rPr>
                <w:rFonts w:ascii="Arial" w:hAnsi="Arial" w:cs="Arial"/>
                <w:sz w:val="20"/>
                <w:szCs w:val="20"/>
              </w:rPr>
              <w:t>Migracje a zaludnienie</w:t>
            </w:r>
            <w:r>
              <w:rPr>
                <w:rFonts w:ascii="Arial" w:hAnsi="Arial" w:cs="Arial"/>
                <w:sz w:val="20"/>
                <w:szCs w:val="20"/>
              </w:rPr>
              <w:t xml:space="preserve"> i struktura wieku na obszarach wiejskich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3E17" w14:textId="77777777" w:rsidR="00543916" w:rsidRDefault="00543916" w:rsidP="00135C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B2A6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3DAB">
              <w:rPr>
                <w:rFonts w:ascii="Arial" w:hAnsi="Arial" w:cs="Arial"/>
                <w:sz w:val="20"/>
                <w:szCs w:val="20"/>
              </w:rPr>
              <w:t>Wykonaj ćw.</w:t>
            </w:r>
            <w:r>
              <w:rPr>
                <w:rFonts w:ascii="Arial" w:hAnsi="Arial" w:cs="Arial"/>
                <w:sz w:val="20"/>
                <w:szCs w:val="20"/>
              </w:rPr>
              <w:t>1,2,3 str. 110</w:t>
            </w:r>
          </w:p>
          <w:p w14:paraId="23EB7049" w14:textId="77777777" w:rsidR="00543916" w:rsidRPr="005A3DAB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111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5C3D" w14:textId="77777777" w:rsidR="00543916" w:rsidRPr="000E3AD9" w:rsidRDefault="00543916" w:rsidP="00135C2E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w podręczniku str. 181-183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0BC26116" w14:textId="77777777" w:rsidR="00543916" w:rsidRDefault="00543916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3B134310" w14:textId="77777777" w:rsidR="00543916" w:rsidRDefault="00543916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-pojęcia (migracje, saldo migracji, współczynnik salda migracji)</w:t>
            </w:r>
          </w:p>
          <w:p w14:paraId="6D008DE2" w14:textId="77777777" w:rsidR="00543916" w:rsidRDefault="00543916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-saldo migracji w gminach położonych blisko dużego miasta i  daleko od dużego miasta</w:t>
            </w:r>
          </w:p>
          <w:p w14:paraId="49500578" w14:textId="77777777" w:rsidR="00543916" w:rsidRDefault="00543916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przyczyny i skutki takiego stanu rzeczy </w:t>
            </w:r>
          </w:p>
          <w:p w14:paraId="1DEEBBDD" w14:textId="77777777" w:rsidR="00543916" w:rsidRDefault="00543916" w:rsidP="00135C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DD02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E3F6C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19079C2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E3F6C">
              <w:rPr>
                <w:rFonts w:ascii="Arial" w:hAnsi="Arial" w:cs="Arial"/>
                <w:sz w:val="20"/>
                <w:szCs w:val="20"/>
              </w:rPr>
              <w:t xml:space="preserve"> przypomni</w:t>
            </w:r>
            <w:r>
              <w:rPr>
                <w:rFonts w:ascii="Arial" w:hAnsi="Arial" w:cs="Arial"/>
                <w:sz w:val="20"/>
                <w:szCs w:val="20"/>
              </w:rPr>
              <w:t xml:space="preserve"> sobie:</w:t>
            </w:r>
          </w:p>
          <w:p w14:paraId="6E9BCDC2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jakiego typu są zaliczane migracje ze wsi do miast oraz jak oblicza się saldo migracji</w:t>
            </w:r>
          </w:p>
          <w:p w14:paraId="6A3173D9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się:</w:t>
            </w:r>
          </w:p>
          <w:p w14:paraId="06364D16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Jakie zmiany w zaludnieniu i strukturze wieku mieszkańców zachodzą w wyniku migracji w wybranych gminach województwa podlaskiego</w:t>
            </w:r>
          </w:p>
          <w:p w14:paraId="6C380521" w14:textId="77777777" w:rsidR="00543916" w:rsidRPr="002E3F6C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3916" w14:paraId="08DA5478" w14:textId="77777777" w:rsidTr="00135C2E">
        <w:trPr>
          <w:trHeight w:val="3828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22B1" w14:textId="77777777" w:rsidR="00543916" w:rsidRPr="00027A24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29.05.2020r.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A815" w14:textId="77777777" w:rsidR="00543916" w:rsidRPr="00027A24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Wpływ zmian politycznych i gospodarczych po 1989 roku na strukturę zatrudnienia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07EB" w14:textId="77777777" w:rsidR="00543916" w:rsidRDefault="00543916" w:rsidP="00135C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977D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Wykonaj ćw. 1,2,3,4, str. 112-113</w:t>
            </w:r>
          </w:p>
          <w:p w14:paraId="34D77D70" w14:textId="77777777" w:rsidR="00543916" w:rsidRPr="005A3DAB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5 str. 114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0229" w14:textId="77777777" w:rsidR="00543916" w:rsidRDefault="00543916" w:rsidP="00135C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Przeczytaj uważnie tekst w podręczniku, przeanalizuj mapy, wykresy oraz ilustracje</w:t>
            </w:r>
          </w:p>
          <w:p w14:paraId="3103BBE2" w14:textId="77777777" w:rsidR="00543916" w:rsidRDefault="00543916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774B9089" w14:textId="77777777" w:rsidR="00543916" w:rsidRDefault="00543916" w:rsidP="00135C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-pojęcia: gospodarka centralnie sterowana i gospodarka rynkowa</w:t>
            </w:r>
          </w:p>
          <w:p w14:paraId="28F4C3E5" w14:textId="77777777" w:rsidR="00543916" w:rsidRDefault="00543916" w:rsidP="00135C2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-zmiany w strukturze przemysłu i zatrudnienia</w:t>
            </w:r>
          </w:p>
          <w:p w14:paraId="510BDFDD" w14:textId="77777777" w:rsidR="00543916" w:rsidRDefault="00543916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-restrukturyzację GOP</w:t>
            </w:r>
          </w:p>
          <w:p w14:paraId="4F97F98D" w14:textId="77777777" w:rsidR="00543916" w:rsidRPr="000E3AD9" w:rsidRDefault="00543916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-skutki zmian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6F04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Uczeń:</w:t>
            </w:r>
          </w:p>
          <w:p w14:paraId="79A8A94B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najważniejsze różnice między gospodarką centralnie sterowaną a gospodarką rynkową</w:t>
            </w:r>
          </w:p>
          <w:p w14:paraId="56738EF7" w14:textId="77777777" w:rsidR="00543916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 jak zmieniała się struktura przemysłu po 1989 roku w aglomeracji łódzkiej i konurbacji katowickiej</w:t>
            </w:r>
          </w:p>
          <w:p w14:paraId="2A408927" w14:textId="77777777" w:rsidR="00543916" w:rsidRPr="002E3F6C" w:rsidRDefault="00543916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zmiany w strukturze zatrudnienia w obu tych aglomeracjach</w:t>
            </w:r>
          </w:p>
        </w:tc>
      </w:tr>
    </w:tbl>
    <w:p w14:paraId="3AE73505" w14:textId="77777777" w:rsidR="00543916" w:rsidRDefault="00543916" w:rsidP="00543916"/>
    <w:p w14:paraId="331650BD" w14:textId="77777777" w:rsidR="00F87D31" w:rsidRDefault="00F87D31"/>
    <w:sectPr w:rsidR="00F87D31" w:rsidSect="00027A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8D"/>
    <w:rsid w:val="0023578D"/>
    <w:rsid w:val="00543916"/>
    <w:rsid w:val="00E718D9"/>
    <w:rsid w:val="00F8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C7D9"/>
  <w15:chartTrackingRefBased/>
  <w15:docId w15:val="{3DB20304-0EF6-482C-B5FC-371FB693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9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439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2020-05-25T20:05:00Z</dcterms:created>
  <dcterms:modified xsi:type="dcterms:W3CDTF">2020-05-25T20:07:00Z</dcterms:modified>
</cp:coreProperties>
</file>