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D6B" w:rsidRDefault="00926D6B" w:rsidP="00926D6B"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7a, </w:t>
      </w:r>
      <w:proofErr w:type="spellStart"/>
      <w:r>
        <w:rPr>
          <w:rFonts w:ascii="Times New Roman" w:hAnsi="Times New Roman"/>
          <w:b/>
          <w:sz w:val="28"/>
          <w:szCs w:val="28"/>
        </w:rPr>
        <w:t>b,c</w:t>
      </w:r>
      <w:proofErr w:type="spellEnd"/>
    </w:p>
    <w:tbl>
      <w:tblPr>
        <w:tblStyle w:val="Tabela-Siatka"/>
        <w:tblW w:w="14884" w:type="dxa"/>
        <w:tblInd w:w="-459" w:type="dxa"/>
        <w:tblLayout w:type="fixed"/>
        <w:tblLook w:val="04A0"/>
      </w:tblPr>
      <w:tblGrid>
        <w:gridCol w:w="1843"/>
        <w:gridCol w:w="1559"/>
        <w:gridCol w:w="1558"/>
        <w:gridCol w:w="1395"/>
        <w:gridCol w:w="6590"/>
        <w:gridCol w:w="1939"/>
      </w:tblGrid>
      <w:tr w:rsidR="00926D6B" w:rsidTr="00926D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926D6B" w:rsidTr="00926D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Default="00541A83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926D6B">
              <w:rPr>
                <w:rFonts w:ascii="Times New Roman" w:hAnsi="Times New Roman"/>
                <w:b/>
                <w:sz w:val="24"/>
                <w:szCs w:val="24"/>
              </w:rPr>
              <w:t>.05.2020 – 7</w:t>
            </w:r>
            <w:proofErr w:type="gramStart"/>
            <w:r w:rsidR="00926D6B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926D6B" w:rsidRDefault="00926D6B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41A8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926D6B" w:rsidRDefault="00926D6B" w:rsidP="00541A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41A8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D6B" w:rsidRPr="00541A83" w:rsidRDefault="00926D6B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 w:rsidR="00541A83" w:rsidRPr="00541A83">
              <w:rPr>
                <w:rFonts w:ascii="Times New Roman" w:hAnsi="Times New Roman"/>
                <w:sz w:val="24"/>
                <w:szCs w:val="24"/>
              </w:rPr>
              <w:t xml:space="preserve">Savoir </w:t>
            </w:r>
            <w:proofErr w:type="spellStart"/>
            <w:r w:rsidR="00541A83" w:rsidRPr="00541A83">
              <w:rPr>
                <w:rFonts w:ascii="Times New Roman" w:hAnsi="Times New Roman"/>
                <w:sz w:val="24"/>
                <w:szCs w:val="24"/>
              </w:rPr>
              <w:t>vivre</w:t>
            </w:r>
            <w:proofErr w:type="spellEnd"/>
            <w:r w:rsidR="00541A83" w:rsidRPr="00541A83">
              <w:rPr>
                <w:rFonts w:ascii="Times New Roman" w:hAnsi="Times New Roman"/>
                <w:sz w:val="24"/>
                <w:szCs w:val="24"/>
              </w:rPr>
              <w:t>, czyli zasady dobrego wychowania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Default="00926D6B" w:rsidP="00E01A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D6B" w:rsidRDefault="00926D6B" w:rsidP="00E01A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926D6B" w:rsidRPr="00136AF5" w:rsidRDefault="00926D6B" w:rsidP="00E01AB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 xml:space="preserve">Po lekcji będę potrafił/a: 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 xml:space="preserve">Uczeń potrafi: </w:t>
            </w:r>
          </w:p>
          <w:p w:rsidR="00541A83" w:rsidRDefault="00541A83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541A83">
              <w:rPr>
                <w:rFonts w:ascii="Times New Roman" w:hAnsi="Times New Roman"/>
                <w:sz w:val="24"/>
                <w:szCs w:val="24"/>
              </w:rPr>
              <w:t xml:space="preserve">• zdefiniować pojęcie </w:t>
            </w:r>
            <w:proofErr w:type="spellStart"/>
            <w:proofErr w:type="gramStart"/>
            <w:r w:rsidRPr="00541A83">
              <w:rPr>
                <w:rFonts w:ascii="Times New Roman" w:hAnsi="Times New Roman"/>
                <w:sz w:val="24"/>
                <w:szCs w:val="24"/>
              </w:rPr>
              <w:t>savoir–vivre</w:t>
            </w:r>
            <w:proofErr w:type="gramEnd"/>
            <w:r w:rsidRPr="00541A83">
              <w:rPr>
                <w:rFonts w:ascii="Times New Roman" w:hAnsi="Times New Roman"/>
                <w:sz w:val="24"/>
                <w:szCs w:val="24"/>
              </w:rPr>
              <w:t>’u</w:t>
            </w:r>
            <w:proofErr w:type="spellEnd"/>
            <w:r w:rsidRPr="00541A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41A83" w:rsidRDefault="00541A83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541A83">
              <w:rPr>
                <w:rFonts w:ascii="Times New Roman" w:hAnsi="Times New Roman"/>
                <w:sz w:val="24"/>
                <w:szCs w:val="24"/>
              </w:rPr>
              <w:t xml:space="preserve">• wymienić sytuacje, w których stosowanie form grzecznościowych ułatwia kontakty społeczne i uwalnia od negatywnych emocji i konfliktów, </w:t>
            </w:r>
          </w:p>
          <w:p w:rsidR="00541A83" w:rsidRDefault="00541A83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541A83">
              <w:rPr>
                <w:rFonts w:ascii="Times New Roman" w:hAnsi="Times New Roman"/>
                <w:sz w:val="24"/>
                <w:szCs w:val="24"/>
              </w:rPr>
              <w:t xml:space="preserve">• przedstawić różne postacie etykiety, </w:t>
            </w:r>
          </w:p>
          <w:p w:rsidR="00541A83" w:rsidRDefault="00541A83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541A83">
              <w:rPr>
                <w:rFonts w:ascii="Times New Roman" w:hAnsi="Times New Roman"/>
                <w:sz w:val="24"/>
                <w:szCs w:val="24"/>
              </w:rPr>
              <w:t>• przedstawić zasady savoir- -</w:t>
            </w:r>
            <w:proofErr w:type="spellStart"/>
            <w:r w:rsidRPr="00541A83">
              <w:rPr>
                <w:rFonts w:ascii="Times New Roman" w:hAnsi="Times New Roman"/>
                <w:sz w:val="24"/>
                <w:szCs w:val="24"/>
              </w:rPr>
              <w:t>vivre’u</w:t>
            </w:r>
            <w:proofErr w:type="spellEnd"/>
            <w:r w:rsidRPr="00541A83">
              <w:rPr>
                <w:rFonts w:ascii="Times New Roman" w:hAnsi="Times New Roman"/>
                <w:sz w:val="24"/>
                <w:szCs w:val="24"/>
              </w:rPr>
              <w:t xml:space="preserve"> w konkretnych sytuacjach rodzinnych, towarzyskich i społecznych, </w:t>
            </w:r>
          </w:p>
          <w:p w:rsidR="00541A83" w:rsidRDefault="00541A83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541A83">
              <w:rPr>
                <w:rFonts w:ascii="Times New Roman" w:hAnsi="Times New Roman"/>
                <w:sz w:val="24"/>
                <w:szCs w:val="24"/>
              </w:rPr>
              <w:t xml:space="preserve">• wymienić pięć zasad asertywności (sztuka dobrej odmowy), </w:t>
            </w:r>
            <w:r>
              <w:rPr>
                <w:rFonts w:ascii="Times New Roman" w:hAnsi="Times New Roman"/>
                <w:sz w:val="24"/>
                <w:szCs w:val="24"/>
              </w:rPr>
              <w:t>Uświadomię</w:t>
            </w:r>
            <w:r w:rsidRPr="00541A83">
              <w:rPr>
                <w:rFonts w:ascii="Times New Roman" w:hAnsi="Times New Roman"/>
                <w:sz w:val="24"/>
                <w:szCs w:val="24"/>
              </w:rPr>
              <w:t xml:space="preserve"> sobie, że: • kompromitujące zachowania są nietaktowne i utrudniają kontakty społeczne, </w:t>
            </w:r>
          </w:p>
          <w:p w:rsidR="00541A83" w:rsidRDefault="00541A83" w:rsidP="00455424">
            <w:r w:rsidRPr="00541A83">
              <w:rPr>
                <w:rFonts w:ascii="Times New Roman" w:hAnsi="Times New Roman"/>
                <w:sz w:val="24"/>
                <w:szCs w:val="24"/>
              </w:rPr>
              <w:t>• przestrzeganie dobrych manier to także troska o innych, aby czuli się dobrze w naszej obecności.</w:t>
            </w:r>
            <w:r>
              <w:t xml:space="preserve"> </w:t>
            </w:r>
          </w:p>
          <w:p w:rsidR="00541A83" w:rsidRDefault="00541A83" w:rsidP="00455424">
            <w:r>
              <w:t xml:space="preserve">Zapoznaj się z następującymi materiałami: </w:t>
            </w:r>
            <w:hyperlink r:id="rId4" w:history="1">
              <w:r>
                <w:rPr>
                  <w:rStyle w:val="Hipercze"/>
                </w:rPr>
                <w:t>http://www.oledzki.com/viewpage.php?page_id=5</w:t>
              </w:r>
            </w:hyperlink>
          </w:p>
          <w:p w:rsidR="00541A83" w:rsidRDefault="00541A83" w:rsidP="00455424">
            <w:hyperlink r:id="rId5" w:history="1">
              <w:r>
                <w:rPr>
                  <w:rStyle w:val="Hipercze"/>
                </w:rPr>
                <w:t>https://www.youtube.com/watch?v=Z6huMj4_</w:t>
              </w:r>
              <w:proofErr w:type="gramStart"/>
              <w:r>
                <w:rPr>
                  <w:rStyle w:val="Hipercze"/>
                </w:rPr>
                <w:t>lAA</w:t>
              </w:r>
            </w:hyperlink>
            <w:r>
              <w:t xml:space="preserve">  5,06 min</w:t>
            </w:r>
            <w:proofErr w:type="gramEnd"/>
          </w:p>
          <w:p w:rsidR="00541A83" w:rsidRDefault="00541A83" w:rsidP="00455424">
            <w:hyperlink r:id="rId6" w:history="1">
              <w:r>
                <w:rPr>
                  <w:rStyle w:val="Hipercze"/>
                </w:rPr>
                <w:t>http://www.sekretyrozwoju.com/zasady-zachowania-asertywnego/</w:t>
              </w:r>
            </w:hyperlink>
          </w:p>
          <w:p w:rsidR="00926D6B" w:rsidRPr="00455424" w:rsidRDefault="00926D6B" w:rsidP="00455424">
            <w:r>
              <w:t xml:space="preserve">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Pr="00491D05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26D6B" w:rsidRDefault="00926D6B" w:rsidP="00541A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Uświadomi sobie, że </w:t>
            </w:r>
            <w:r w:rsidR="00541A83">
              <w:rPr>
                <w:rFonts w:ascii="Times New Roman" w:hAnsi="Times New Roman"/>
                <w:sz w:val="24"/>
                <w:szCs w:val="24"/>
              </w:rPr>
              <w:t>stosowanie zasad dobrego zachowania ułatwia życie społeczne i prywatne.</w:t>
            </w:r>
          </w:p>
        </w:tc>
      </w:tr>
    </w:tbl>
    <w:p w:rsidR="00926D6B" w:rsidRDefault="00926D6B" w:rsidP="00926D6B">
      <w:pPr>
        <w:rPr>
          <w:rFonts w:ascii="Times New Roman" w:hAnsi="Times New Roman"/>
          <w:b/>
          <w:sz w:val="28"/>
          <w:szCs w:val="28"/>
        </w:rPr>
      </w:pPr>
    </w:p>
    <w:p w:rsidR="00455424" w:rsidRDefault="00455424" w:rsidP="00926D6B">
      <w:pPr>
        <w:rPr>
          <w:rFonts w:ascii="Times New Roman" w:hAnsi="Times New Roman"/>
          <w:b/>
          <w:sz w:val="28"/>
          <w:szCs w:val="28"/>
        </w:rPr>
      </w:pPr>
    </w:p>
    <w:p w:rsidR="00541A83" w:rsidRDefault="00541A83" w:rsidP="00926D6B">
      <w:pPr>
        <w:rPr>
          <w:rFonts w:ascii="Times New Roman" w:hAnsi="Times New Roman"/>
          <w:b/>
          <w:sz w:val="28"/>
          <w:szCs w:val="28"/>
        </w:rPr>
      </w:pPr>
    </w:p>
    <w:p w:rsidR="00926D6B" w:rsidRDefault="00926D6B" w:rsidP="00926D6B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8a, b, c </w:t>
      </w:r>
    </w:p>
    <w:tbl>
      <w:tblPr>
        <w:tblStyle w:val="Tabela-Siatka"/>
        <w:tblW w:w="15026" w:type="dxa"/>
        <w:tblInd w:w="-601" w:type="dxa"/>
        <w:tblLook w:val="04A0"/>
      </w:tblPr>
      <w:tblGrid>
        <w:gridCol w:w="1830"/>
        <w:gridCol w:w="1769"/>
        <w:gridCol w:w="1786"/>
        <w:gridCol w:w="1457"/>
        <w:gridCol w:w="5897"/>
        <w:gridCol w:w="2287"/>
      </w:tblGrid>
      <w:tr w:rsidR="00926D6B" w:rsidTr="00E01AB5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926D6B" w:rsidTr="00E01AB5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Default="00541A83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926D6B">
              <w:rPr>
                <w:rFonts w:ascii="Times New Roman" w:hAnsi="Times New Roman"/>
                <w:b/>
                <w:sz w:val="24"/>
                <w:szCs w:val="24"/>
              </w:rPr>
              <w:t>.05.2020 -8</w:t>
            </w:r>
            <w:proofErr w:type="gramStart"/>
            <w:r w:rsidR="00926D6B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926D6B" w:rsidRDefault="00455424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41A8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926D6B">
              <w:rPr>
                <w:rFonts w:ascii="Times New Roman" w:hAnsi="Times New Roman"/>
                <w:b/>
                <w:sz w:val="24"/>
                <w:szCs w:val="24"/>
              </w:rPr>
              <w:t>.05.2020 -8</w:t>
            </w:r>
            <w:proofErr w:type="gramStart"/>
            <w:r w:rsidR="00926D6B"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926D6B" w:rsidRDefault="00455424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41A8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926D6B">
              <w:rPr>
                <w:rFonts w:ascii="Times New Roman" w:hAnsi="Times New Roman"/>
                <w:b/>
                <w:sz w:val="24"/>
                <w:szCs w:val="24"/>
              </w:rPr>
              <w:t>.05.2020 -8</w:t>
            </w:r>
            <w:proofErr w:type="gramStart"/>
            <w:r w:rsidR="00926D6B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gramEnd"/>
          </w:p>
          <w:p w:rsidR="00926D6B" w:rsidRDefault="00926D6B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 w:rsidR="00541A83" w:rsidRPr="00541A83">
              <w:rPr>
                <w:rFonts w:ascii="Times New Roman" w:hAnsi="Times New Roman"/>
                <w:sz w:val="24"/>
                <w:szCs w:val="24"/>
              </w:rPr>
              <w:t>Inicjacja seksualna. Czy warto czekać?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Default="00926D6B" w:rsidP="00E01A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D6B" w:rsidRDefault="00926D6B" w:rsidP="00E01A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26D6B" w:rsidRPr="00491D05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Po lekcji będę potrafił/a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E9180C" w:rsidRDefault="00E9180C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E9180C">
              <w:rPr>
                <w:rFonts w:ascii="Times New Roman" w:hAnsi="Times New Roman"/>
                <w:sz w:val="24"/>
                <w:szCs w:val="24"/>
              </w:rPr>
              <w:t xml:space="preserve">• wyjaśnić, na czym polega odpowiedzialność w sferze seksualnej, </w:t>
            </w:r>
          </w:p>
          <w:p w:rsidR="00E9180C" w:rsidRDefault="00E9180C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E9180C">
              <w:rPr>
                <w:rFonts w:ascii="Times New Roman" w:hAnsi="Times New Roman"/>
                <w:sz w:val="24"/>
                <w:szCs w:val="24"/>
              </w:rPr>
              <w:t xml:space="preserve">• przedstawić argumenty natury psychologicznej, zdrowotnej, społecznej i moralnej za inicjacją w małżeństwie, </w:t>
            </w:r>
          </w:p>
          <w:p w:rsidR="00E9180C" w:rsidRDefault="00E9180C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E9180C">
              <w:rPr>
                <w:rFonts w:ascii="Times New Roman" w:hAnsi="Times New Roman"/>
                <w:sz w:val="24"/>
                <w:szCs w:val="24"/>
              </w:rPr>
              <w:t xml:space="preserve">• rozwiać obiegowe mity dot. inicjacji seksualnej: „trzeba się sprawdzić”, argument „kota w worku”, „wszyscy tak robią”, „wystarczy tylko się zabezpieczyć” itp. </w:t>
            </w:r>
          </w:p>
          <w:p w:rsidR="00926D6B" w:rsidRPr="00E9180C" w:rsidRDefault="00E9180C" w:rsidP="00E01A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E9180C">
              <w:rPr>
                <w:rFonts w:ascii="Times New Roman" w:hAnsi="Times New Roman"/>
                <w:sz w:val="24"/>
                <w:szCs w:val="24"/>
              </w:rPr>
              <w:t>świadomi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E9180C">
              <w:rPr>
                <w:rFonts w:ascii="Times New Roman" w:hAnsi="Times New Roman"/>
                <w:sz w:val="24"/>
                <w:szCs w:val="24"/>
              </w:rPr>
              <w:t xml:space="preserve"> sobie, że: • budowanie więzi między mężczyzną i kobietą wymaga wiedzy oraz przyjęcia i respektowania norm etycznych.</w:t>
            </w:r>
          </w:p>
          <w:p w:rsidR="00E9180C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180C">
              <w:rPr>
                <w:rFonts w:ascii="Times New Roman" w:hAnsi="Times New Roman"/>
                <w:sz w:val="24"/>
                <w:szCs w:val="24"/>
              </w:rPr>
              <w:t>Dla refleksji:</w:t>
            </w:r>
          </w:p>
          <w:p w:rsidR="00455424" w:rsidRDefault="00E9180C" w:rsidP="00E01AB5">
            <w:pPr>
              <w:rPr>
                <w:rFonts w:ascii="Times New Roman" w:hAnsi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"https://www.szansaspotkania.pl/czystosc-przedmalzenska-szansa-szczescia-czy-zbyt-wymagajacy-ideal/" </w:instrText>
            </w:r>
            <w:r>
              <w:fldChar w:fldCharType="separate"/>
            </w:r>
            <w:r>
              <w:rPr>
                <w:rStyle w:val="Hipercze"/>
              </w:rPr>
              <w:t>https://www.szansaspotkania.pl/czystosc-przedmalzenska-szansa-szczescia-czy-zbyt-wymagajacy-ideal/</w:t>
            </w:r>
            <w:r>
              <w:fldChar w:fldCharType="end"/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Pr="00491D05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Po zapoznaniu </w:t>
            </w:r>
            <w:proofErr w:type="gramStart"/>
            <w:r w:rsidRPr="00491D05">
              <w:rPr>
                <w:rFonts w:ascii="Times New Roman" w:hAnsi="Times New Roman"/>
                <w:sz w:val="24"/>
                <w:szCs w:val="24"/>
              </w:rPr>
              <w:t>się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proofErr w:type="gramEnd"/>
            <w:r w:rsidRPr="00491D05">
              <w:rPr>
                <w:rFonts w:ascii="Times New Roman" w:hAnsi="Times New Roman"/>
                <w:sz w:val="24"/>
                <w:szCs w:val="24"/>
              </w:rPr>
              <w:t xml:space="preserve">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9180C" w:rsidRPr="00E9180C" w:rsidRDefault="00E9180C" w:rsidP="00E9180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 że</w:t>
            </w:r>
            <w:proofErr w:type="gramEnd"/>
            <w:r w:rsidR="00455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180C">
              <w:rPr>
                <w:rFonts w:ascii="Times New Roman" w:hAnsi="Times New Roman"/>
                <w:sz w:val="24"/>
                <w:szCs w:val="24"/>
              </w:rPr>
              <w:t>budowanie więzi między mężczyzną i kobietą wymaga wiedzy oraz przyjęcia i respektowania norm etycznych.</w:t>
            </w:r>
          </w:p>
          <w:p w:rsidR="00926D6B" w:rsidRDefault="00926D6B" w:rsidP="004554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6D6B" w:rsidRDefault="00926D6B" w:rsidP="00926D6B">
      <w:pPr>
        <w:rPr>
          <w:rFonts w:ascii="Times New Roman" w:hAnsi="Times New Roman"/>
          <w:b/>
          <w:sz w:val="28"/>
          <w:szCs w:val="28"/>
        </w:rPr>
      </w:pPr>
    </w:p>
    <w:p w:rsidR="00926D6B" w:rsidRDefault="00926D6B" w:rsidP="00926D6B"/>
    <w:sectPr w:rsidR="00926D6B" w:rsidSect="004D77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26D6B"/>
    <w:rsid w:val="000113EE"/>
    <w:rsid w:val="00455424"/>
    <w:rsid w:val="00541A83"/>
    <w:rsid w:val="00926D6B"/>
    <w:rsid w:val="00B8745B"/>
    <w:rsid w:val="00E91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6D6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26D6B"/>
    <w:rPr>
      <w:color w:val="0000FF"/>
      <w:u w:val="single"/>
    </w:rPr>
  </w:style>
  <w:style w:type="table" w:styleId="Tabela-Siatka">
    <w:name w:val="Table Grid"/>
    <w:basedOn w:val="Standardowy"/>
    <w:uiPriority w:val="59"/>
    <w:rsid w:val="00926D6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ekretyrozwoju.com/zasady-zachowania-asertywnego/" TargetMode="External"/><Relationship Id="rId5" Type="http://schemas.openxmlformats.org/officeDocument/2006/relationships/hyperlink" Target="https://www.youtube.com/watch?v=Z6huMj4_lAA" TargetMode="External"/><Relationship Id="rId4" Type="http://schemas.openxmlformats.org/officeDocument/2006/relationships/hyperlink" Target="http://www.oledzki.com/viewpage.php?page_id=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425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4</cp:revision>
  <dcterms:created xsi:type="dcterms:W3CDTF">2020-05-17T20:52:00Z</dcterms:created>
  <dcterms:modified xsi:type="dcterms:W3CDTF">2020-05-24T21:03:00Z</dcterms:modified>
</cp:coreProperties>
</file>